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FC16C" w14:textId="77777777" w:rsidR="00BE500E" w:rsidRDefault="00BE500E" w:rsidP="00BE500E">
      <w:pPr>
        <w:pStyle w:val="BodyText"/>
        <w:ind w:left="120"/>
        <w:rPr>
          <w:rFonts w:ascii="Times New Roman"/>
          <w:sz w:val="20"/>
        </w:rPr>
      </w:pPr>
      <w:bookmarkStart w:id="0" w:name="_GoBack"/>
      <w:bookmarkEnd w:id="0"/>
    </w:p>
    <w:p w14:paraId="145C02B6" w14:textId="77777777" w:rsidR="00BE500E" w:rsidRPr="00FE16B9" w:rsidRDefault="00BE500E" w:rsidP="00BE500E">
      <w:pPr>
        <w:spacing w:before="83"/>
        <w:ind w:left="536"/>
        <w:jc w:val="center"/>
        <w:rPr>
          <w:rFonts w:ascii="Arial"/>
          <w:b/>
          <w:sz w:val="32"/>
          <w:szCs w:val="32"/>
        </w:rPr>
      </w:pPr>
      <w:r w:rsidRPr="00FE16B9">
        <w:rPr>
          <w:rFonts w:ascii="Arial"/>
          <w:b/>
          <w:w w:val="95"/>
          <w:sz w:val="32"/>
          <w:szCs w:val="32"/>
        </w:rPr>
        <w:t>ENSC</w:t>
      </w:r>
      <w:r w:rsidRPr="00FE16B9">
        <w:rPr>
          <w:rFonts w:ascii="Arial"/>
          <w:b/>
          <w:spacing w:val="-78"/>
          <w:w w:val="95"/>
          <w:sz w:val="32"/>
          <w:szCs w:val="32"/>
        </w:rPr>
        <w:t xml:space="preserve"> </w:t>
      </w:r>
      <w:r w:rsidRPr="00FE16B9">
        <w:rPr>
          <w:rFonts w:ascii="Arial"/>
          <w:b/>
          <w:w w:val="95"/>
          <w:sz w:val="32"/>
          <w:szCs w:val="32"/>
        </w:rPr>
        <w:t>9:</w:t>
      </w:r>
      <w:r w:rsidRPr="00FE16B9">
        <w:rPr>
          <w:rFonts w:ascii="Arial"/>
          <w:b/>
          <w:spacing w:val="-78"/>
          <w:w w:val="95"/>
          <w:sz w:val="32"/>
          <w:szCs w:val="32"/>
        </w:rPr>
        <w:t xml:space="preserve"> </w:t>
      </w:r>
      <w:r w:rsidRPr="00FE16B9">
        <w:rPr>
          <w:rFonts w:ascii="Arial"/>
          <w:b/>
          <w:w w:val="95"/>
          <w:sz w:val="32"/>
          <w:szCs w:val="32"/>
        </w:rPr>
        <w:t>Orientation</w:t>
      </w:r>
      <w:r w:rsidRPr="00FE16B9">
        <w:rPr>
          <w:rFonts w:ascii="Arial"/>
          <w:b/>
          <w:spacing w:val="-77"/>
          <w:w w:val="95"/>
          <w:sz w:val="32"/>
          <w:szCs w:val="32"/>
        </w:rPr>
        <w:t xml:space="preserve"> </w:t>
      </w:r>
      <w:r>
        <w:rPr>
          <w:rFonts w:ascii="Arial"/>
          <w:b/>
          <w:spacing w:val="-77"/>
          <w:w w:val="95"/>
          <w:sz w:val="32"/>
          <w:szCs w:val="32"/>
        </w:rPr>
        <w:t xml:space="preserve">    </w:t>
      </w:r>
      <w:r w:rsidRPr="00FE16B9">
        <w:rPr>
          <w:rFonts w:ascii="Arial"/>
          <w:b/>
          <w:w w:val="95"/>
          <w:sz w:val="32"/>
          <w:szCs w:val="32"/>
        </w:rPr>
        <w:t>to</w:t>
      </w:r>
      <w:r>
        <w:rPr>
          <w:rFonts w:ascii="Arial"/>
          <w:b/>
          <w:w w:val="95"/>
          <w:sz w:val="32"/>
          <w:szCs w:val="32"/>
        </w:rPr>
        <w:t xml:space="preserve"> </w:t>
      </w:r>
      <w:r w:rsidRPr="00FE16B9">
        <w:rPr>
          <w:rFonts w:ascii="Arial"/>
          <w:b/>
          <w:spacing w:val="-78"/>
          <w:w w:val="95"/>
          <w:sz w:val="32"/>
          <w:szCs w:val="32"/>
        </w:rPr>
        <w:t xml:space="preserve"> </w:t>
      </w:r>
      <w:r w:rsidRPr="00FE16B9">
        <w:rPr>
          <w:rFonts w:ascii="Arial"/>
          <w:b/>
          <w:w w:val="95"/>
          <w:sz w:val="32"/>
          <w:szCs w:val="32"/>
        </w:rPr>
        <w:t>Environmental</w:t>
      </w:r>
      <w:r w:rsidRPr="00FE16B9">
        <w:rPr>
          <w:rFonts w:ascii="Arial"/>
          <w:b/>
          <w:spacing w:val="-77"/>
          <w:w w:val="95"/>
          <w:sz w:val="32"/>
          <w:szCs w:val="32"/>
        </w:rPr>
        <w:t xml:space="preserve"> </w:t>
      </w:r>
      <w:r>
        <w:rPr>
          <w:rFonts w:ascii="Arial"/>
          <w:b/>
          <w:spacing w:val="-77"/>
          <w:w w:val="95"/>
          <w:sz w:val="32"/>
          <w:szCs w:val="32"/>
        </w:rPr>
        <w:t xml:space="preserve">     </w:t>
      </w:r>
      <w:r w:rsidRPr="00FE16B9">
        <w:rPr>
          <w:rFonts w:ascii="Arial"/>
          <w:b/>
          <w:w w:val="95"/>
          <w:sz w:val="32"/>
          <w:szCs w:val="32"/>
        </w:rPr>
        <w:t>Sciences</w:t>
      </w:r>
    </w:p>
    <w:p w14:paraId="28E0B59F" w14:textId="77777777" w:rsidR="00BE500E" w:rsidRPr="00FE16B9" w:rsidRDefault="00BE500E" w:rsidP="00BE500E">
      <w:pPr>
        <w:pStyle w:val="BodyText"/>
        <w:spacing w:before="10"/>
        <w:rPr>
          <w:rFonts w:ascii="Arial"/>
          <w:b/>
          <w:sz w:val="22"/>
          <w:szCs w:val="22"/>
        </w:rPr>
      </w:pPr>
    </w:p>
    <w:p w14:paraId="4FA45367" w14:textId="77777777" w:rsidR="00BE500E" w:rsidRPr="00FE16B9" w:rsidRDefault="00BE500E" w:rsidP="00BE500E">
      <w:pPr>
        <w:pStyle w:val="Heading1"/>
        <w:ind w:left="0"/>
        <w:rPr>
          <w:sz w:val="22"/>
          <w:szCs w:val="22"/>
        </w:rPr>
      </w:pPr>
      <w:r w:rsidRPr="00FE16B9">
        <w:rPr>
          <w:sz w:val="22"/>
          <w:szCs w:val="22"/>
        </w:rPr>
        <w:t>Overview:</w:t>
      </w:r>
    </w:p>
    <w:p w14:paraId="6E206A8F" w14:textId="77777777" w:rsidR="00BE500E" w:rsidRPr="00FE16B9" w:rsidRDefault="00BE500E" w:rsidP="00BE500E">
      <w:pPr>
        <w:pStyle w:val="BodyText"/>
        <w:spacing w:before="38" w:line="259" w:lineRule="auto"/>
        <w:ind w:left="120" w:right="137"/>
        <w:rPr>
          <w:sz w:val="22"/>
          <w:szCs w:val="22"/>
        </w:rPr>
      </w:pPr>
      <w:r w:rsidRPr="00FE16B9">
        <w:rPr>
          <w:sz w:val="22"/>
          <w:szCs w:val="22"/>
        </w:rPr>
        <w:t>This one-credit class is designed to acquaint you with the environmental sciences discipline and profession in general, and our ENSC major in particular. Through this class, you’ll have a chance to meet many of your fellow ENSC majors, hear about opportunities for internships and undergraduate research, and meet with members of UVM Career Services to discuss strategies for planning your post-UVM career. This will not be the most intellectually difficult class you take this semester, but it may be the most important as it will set the stage for your four years, and beyond.</w:t>
      </w:r>
    </w:p>
    <w:p w14:paraId="6CA4EF7A" w14:textId="77777777" w:rsidR="00BE500E" w:rsidRPr="00FE16B9" w:rsidRDefault="00BE500E" w:rsidP="00BE500E">
      <w:pPr>
        <w:pStyle w:val="BodyText"/>
        <w:spacing w:before="8"/>
        <w:rPr>
          <w:sz w:val="22"/>
          <w:szCs w:val="22"/>
        </w:rPr>
      </w:pPr>
    </w:p>
    <w:p w14:paraId="0E83FB28" w14:textId="77777777" w:rsidR="00BE500E" w:rsidRPr="00FE16B9" w:rsidRDefault="00BE500E" w:rsidP="00BE500E">
      <w:r w:rsidRPr="00FE16B9">
        <w:rPr>
          <w:b/>
        </w:rPr>
        <w:t xml:space="preserve">Course Learning Objectives: </w:t>
      </w:r>
      <w:r w:rsidRPr="00FE16B9">
        <w:t>By the end of this course you will be able to:</w:t>
      </w:r>
    </w:p>
    <w:p w14:paraId="7846ED4B" w14:textId="77777777" w:rsidR="00BE500E" w:rsidRPr="00FE16B9" w:rsidRDefault="00BE500E" w:rsidP="00BE500E">
      <w:pPr>
        <w:pStyle w:val="ListParagraph"/>
        <w:numPr>
          <w:ilvl w:val="0"/>
          <w:numId w:val="1"/>
        </w:numPr>
        <w:tabs>
          <w:tab w:val="left" w:pos="839"/>
          <w:tab w:val="left" w:pos="840"/>
        </w:tabs>
        <w:ind w:right="107"/>
      </w:pPr>
      <w:r w:rsidRPr="00FE16B9">
        <w:t>Develop a 4 year plan to maximize your preparation for a career in environmental science.</w:t>
      </w:r>
    </w:p>
    <w:p w14:paraId="540A4630" w14:textId="77777777" w:rsidR="00BE500E" w:rsidRPr="00FE16B9" w:rsidRDefault="00BE500E" w:rsidP="00BE500E">
      <w:pPr>
        <w:pStyle w:val="ListParagraph"/>
        <w:numPr>
          <w:ilvl w:val="0"/>
          <w:numId w:val="1"/>
        </w:numPr>
        <w:tabs>
          <w:tab w:val="left" w:pos="839"/>
          <w:tab w:val="left" w:pos="840"/>
        </w:tabs>
        <w:ind w:right="1252"/>
      </w:pPr>
      <w:r w:rsidRPr="00FE16B9">
        <w:t xml:space="preserve">Communicate how to go about identifying undergraduate research </w:t>
      </w:r>
      <w:r w:rsidRPr="00FE16B9">
        <w:rPr>
          <w:spacing w:val="-5"/>
        </w:rPr>
        <w:t xml:space="preserve">and </w:t>
      </w:r>
      <w:r w:rsidRPr="00FE16B9">
        <w:t>internship</w:t>
      </w:r>
      <w:r w:rsidRPr="00FE16B9">
        <w:rPr>
          <w:spacing w:val="-1"/>
        </w:rPr>
        <w:t xml:space="preserve"> </w:t>
      </w:r>
      <w:r w:rsidRPr="00FE16B9">
        <w:t>opportunities</w:t>
      </w:r>
    </w:p>
    <w:p w14:paraId="293387AA" w14:textId="77777777" w:rsidR="00BE500E" w:rsidRPr="00FE16B9" w:rsidRDefault="00BE500E" w:rsidP="00BE500E">
      <w:pPr>
        <w:pStyle w:val="ListParagraph"/>
        <w:numPr>
          <w:ilvl w:val="0"/>
          <w:numId w:val="1"/>
        </w:numPr>
        <w:tabs>
          <w:tab w:val="left" w:pos="839"/>
          <w:tab w:val="left" w:pos="840"/>
        </w:tabs>
      </w:pPr>
      <w:r w:rsidRPr="00FE16B9">
        <w:t>Create your first professional</w:t>
      </w:r>
      <w:r w:rsidRPr="00FE16B9">
        <w:rPr>
          <w:spacing w:val="-2"/>
        </w:rPr>
        <w:t xml:space="preserve"> </w:t>
      </w:r>
      <w:r w:rsidRPr="00FE16B9">
        <w:t>resume</w:t>
      </w:r>
    </w:p>
    <w:p w14:paraId="38E851A3" w14:textId="77777777" w:rsidR="00BE500E" w:rsidRPr="00FE16B9" w:rsidRDefault="00BE500E" w:rsidP="00BE500E">
      <w:pPr>
        <w:pStyle w:val="ListParagraph"/>
        <w:numPr>
          <w:ilvl w:val="0"/>
          <w:numId w:val="1"/>
        </w:numPr>
        <w:tabs>
          <w:tab w:val="left" w:pos="839"/>
          <w:tab w:val="left" w:pos="840"/>
        </w:tabs>
        <w:spacing w:before="141" w:line="244" w:lineRule="auto"/>
        <w:ind w:right="566"/>
      </w:pPr>
      <w:r w:rsidRPr="00FE16B9">
        <w:t xml:space="preserve">Confirm (or reject) your selection of ENSC as a major, and narrow down </w:t>
      </w:r>
      <w:r w:rsidRPr="00FE16B9">
        <w:rPr>
          <w:spacing w:val="-4"/>
        </w:rPr>
        <w:t xml:space="preserve">your </w:t>
      </w:r>
      <w:r w:rsidRPr="00FE16B9">
        <w:t>choice of concentrations</w:t>
      </w:r>
    </w:p>
    <w:p w14:paraId="43909BA1" w14:textId="77777777" w:rsidR="00BE500E" w:rsidRPr="00FE16B9" w:rsidRDefault="00BE500E" w:rsidP="00BE500E">
      <w:pPr>
        <w:pStyle w:val="BodyText"/>
        <w:spacing w:before="3"/>
        <w:rPr>
          <w:sz w:val="22"/>
          <w:szCs w:val="22"/>
        </w:rPr>
      </w:pPr>
    </w:p>
    <w:p w14:paraId="1DAF38EC" w14:textId="77777777" w:rsidR="00BE500E" w:rsidRPr="00FE16B9" w:rsidRDefault="00BE500E" w:rsidP="00BE500E">
      <w:pPr>
        <w:pStyle w:val="Heading1"/>
        <w:ind w:left="0"/>
        <w:rPr>
          <w:b w:val="0"/>
          <w:sz w:val="22"/>
          <w:szCs w:val="22"/>
        </w:rPr>
      </w:pPr>
      <w:r w:rsidRPr="00FE16B9">
        <w:rPr>
          <w:sz w:val="22"/>
          <w:szCs w:val="22"/>
        </w:rPr>
        <w:t>Meeting Time and Place</w:t>
      </w:r>
      <w:r w:rsidRPr="00FE16B9">
        <w:rPr>
          <w:b w:val="0"/>
          <w:sz w:val="22"/>
          <w:szCs w:val="22"/>
        </w:rPr>
        <w:t>:</w:t>
      </w:r>
      <w:r w:rsidRPr="00FE16B9">
        <w:rPr>
          <w:sz w:val="22"/>
          <w:szCs w:val="22"/>
        </w:rPr>
        <w:t xml:space="preserve"> </w:t>
      </w:r>
      <w:r w:rsidRPr="00FE16B9">
        <w:rPr>
          <w:b w:val="0"/>
          <w:sz w:val="22"/>
          <w:szCs w:val="22"/>
        </w:rPr>
        <w:t xml:space="preserve">Wednesday from 4 to 5 PM; </w:t>
      </w:r>
      <w:r w:rsidRPr="00FE16B9">
        <w:rPr>
          <w:b w:val="0"/>
        </w:rPr>
        <w:t xml:space="preserve">   </w:t>
      </w:r>
      <w:r w:rsidRPr="00FE16B9">
        <w:rPr>
          <w:b w:val="0"/>
          <w:sz w:val="22"/>
          <w:szCs w:val="22"/>
        </w:rPr>
        <w:t>Room 219 Delehanty Hall</w:t>
      </w:r>
    </w:p>
    <w:p w14:paraId="66276982" w14:textId="77777777" w:rsidR="00BE500E" w:rsidRDefault="00BE500E" w:rsidP="00BE500E">
      <w:pPr>
        <w:spacing w:before="34"/>
        <w:rPr>
          <w:b/>
        </w:rPr>
      </w:pPr>
    </w:p>
    <w:p w14:paraId="11078DC6" w14:textId="77777777" w:rsidR="00BE500E" w:rsidRDefault="00BE500E" w:rsidP="00BE500E">
      <w:pPr>
        <w:spacing w:before="34"/>
        <w:rPr>
          <w:color w:val="0563C1"/>
          <w:u w:val="single" w:color="0563C1"/>
        </w:rPr>
      </w:pPr>
      <w:r>
        <w:rPr>
          <w:b/>
        </w:rPr>
        <w:t xml:space="preserve">Course Instructor: </w:t>
      </w:r>
      <w:r w:rsidRPr="00FE16B9">
        <w:t>Charlotte Mehrtens</w:t>
      </w:r>
      <w:r>
        <w:t>;</w:t>
      </w:r>
      <w:r w:rsidRPr="00FE16B9">
        <w:t xml:space="preserve"> Office: 207 Delehanty</w:t>
      </w:r>
      <w:r w:rsidRPr="00FE16B9">
        <w:rPr>
          <w:spacing w:val="54"/>
        </w:rPr>
        <w:t xml:space="preserve"> </w:t>
      </w:r>
      <w:hyperlink r:id="rId5">
        <w:r w:rsidRPr="00FE16B9">
          <w:rPr>
            <w:color w:val="0563C1"/>
            <w:u w:val="single" w:color="0563C1"/>
          </w:rPr>
          <w:t>charlotte.mehrtens@uvm.edu</w:t>
        </w:r>
      </w:hyperlink>
    </w:p>
    <w:p w14:paraId="69D6ADD5" w14:textId="77777777" w:rsidR="00BE500E" w:rsidRDefault="00BE500E" w:rsidP="00BE500E">
      <w:pPr>
        <w:spacing w:before="34"/>
        <w:rPr>
          <w:b/>
        </w:rPr>
      </w:pPr>
    </w:p>
    <w:p w14:paraId="6BD7BA77" w14:textId="77777777" w:rsidR="00BE500E" w:rsidRPr="00FE16B9" w:rsidRDefault="00BE500E" w:rsidP="00BE500E">
      <w:pPr>
        <w:pStyle w:val="Heading1"/>
        <w:spacing w:before="1"/>
        <w:ind w:left="0"/>
        <w:rPr>
          <w:sz w:val="22"/>
          <w:szCs w:val="22"/>
        </w:rPr>
      </w:pPr>
      <w:r w:rsidRPr="00FE16B9">
        <w:rPr>
          <w:sz w:val="22"/>
          <w:szCs w:val="22"/>
        </w:rPr>
        <w:t>Course grade:</w:t>
      </w:r>
    </w:p>
    <w:p w14:paraId="4E194B42" w14:textId="77777777" w:rsidR="00BE500E" w:rsidRPr="00FE16B9" w:rsidRDefault="00BE500E" w:rsidP="00BE500E">
      <w:pPr>
        <w:pStyle w:val="BodyText"/>
        <w:spacing w:before="38"/>
        <w:ind w:left="120"/>
        <w:rPr>
          <w:sz w:val="22"/>
          <w:szCs w:val="22"/>
        </w:rPr>
      </w:pPr>
      <w:r w:rsidRPr="00FE16B9">
        <w:rPr>
          <w:sz w:val="22"/>
          <w:szCs w:val="22"/>
        </w:rPr>
        <w:t>Your final grade in ENSC 9 will be based on the following:</w:t>
      </w:r>
    </w:p>
    <w:p w14:paraId="3B690FB3" w14:textId="77777777" w:rsidR="00BE500E" w:rsidRPr="00FE16B9" w:rsidRDefault="00BE500E" w:rsidP="00BE500E">
      <w:pPr>
        <w:pStyle w:val="ListParagraph"/>
        <w:numPr>
          <w:ilvl w:val="0"/>
          <w:numId w:val="1"/>
        </w:numPr>
        <w:tabs>
          <w:tab w:val="left" w:pos="839"/>
          <w:tab w:val="left" w:pos="840"/>
        </w:tabs>
        <w:spacing w:before="149" w:line="244" w:lineRule="auto"/>
        <w:ind w:right="506"/>
      </w:pPr>
      <w:r w:rsidRPr="00FE16B9">
        <w:t xml:space="preserve">75%: </w:t>
      </w:r>
      <w:r w:rsidRPr="00FE16B9">
        <w:rPr>
          <w:b/>
        </w:rPr>
        <w:t>Attendance and Timeliness</w:t>
      </w:r>
      <w:r w:rsidRPr="00FE16B9">
        <w:t>: Attendance will be taken at the beginning of each</w:t>
      </w:r>
      <w:r w:rsidRPr="00FE16B9">
        <w:rPr>
          <w:spacing w:val="-1"/>
        </w:rPr>
        <w:t xml:space="preserve"> </w:t>
      </w:r>
      <w:r w:rsidRPr="00FE16B9">
        <w:t>class.</w:t>
      </w:r>
      <w:r>
        <w:t xml:space="preserve"> M</w:t>
      </w:r>
      <w:r w:rsidRPr="00FE16B9">
        <w:t xml:space="preserve">iss more than 3 classes and your grade will drop. </w:t>
      </w:r>
    </w:p>
    <w:p w14:paraId="488C0F02" w14:textId="77777777" w:rsidR="00BE500E" w:rsidRPr="00FE16B9" w:rsidRDefault="00BE500E" w:rsidP="00BE500E">
      <w:pPr>
        <w:pStyle w:val="ListParagraph"/>
        <w:numPr>
          <w:ilvl w:val="0"/>
          <w:numId w:val="1"/>
        </w:numPr>
        <w:tabs>
          <w:tab w:val="left" w:pos="839"/>
          <w:tab w:val="left" w:pos="840"/>
        </w:tabs>
        <w:spacing w:before="154" w:line="252" w:lineRule="auto"/>
        <w:ind w:right="459"/>
      </w:pPr>
      <w:r w:rsidRPr="00FE16B9">
        <w:t xml:space="preserve">25% </w:t>
      </w:r>
      <w:r w:rsidRPr="00FE16B9">
        <w:rPr>
          <w:b/>
        </w:rPr>
        <w:t>Weekly Assignments</w:t>
      </w:r>
      <w:r w:rsidRPr="00FE16B9">
        <w:t>: Following the course schedule, there will be various assignments for each session. This will vary in format and will include your draft</w:t>
      </w:r>
      <w:r w:rsidRPr="00FE16B9">
        <w:rPr>
          <w:spacing w:val="-2"/>
        </w:rPr>
        <w:t xml:space="preserve"> </w:t>
      </w:r>
      <w:r w:rsidRPr="00FE16B9">
        <w:t>resume</w:t>
      </w:r>
      <w:r>
        <w:t xml:space="preserve">. </w:t>
      </w:r>
      <w:r w:rsidRPr="00FE16B9">
        <w:t>Fail</w:t>
      </w:r>
      <w:r>
        <w:t>ure</w:t>
      </w:r>
      <w:r w:rsidRPr="00FE16B9">
        <w:t xml:space="preserve"> </w:t>
      </w:r>
      <w:r w:rsidRPr="00FE16B9">
        <w:rPr>
          <w:spacing w:val="-7"/>
        </w:rPr>
        <w:t xml:space="preserve">to </w:t>
      </w:r>
      <w:r w:rsidRPr="00FE16B9">
        <w:t>complete any of the assignments and your grade will</w:t>
      </w:r>
      <w:r w:rsidRPr="00FE16B9">
        <w:rPr>
          <w:spacing w:val="-1"/>
        </w:rPr>
        <w:t xml:space="preserve"> </w:t>
      </w:r>
      <w:r w:rsidRPr="00FE16B9">
        <w:t>drop.</w:t>
      </w:r>
    </w:p>
    <w:p w14:paraId="4028966B" w14:textId="77777777" w:rsidR="00BE500E" w:rsidRDefault="00BE500E" w:rsidP="00BE500E">
      <w:pPr>
        <w:spacing w:before="34"/>
        <w:rPr>
          <w:b/>
        </w:rPr>
      </w:pPr>
    </w:p>
    <w:p w14:paraId="701F66C7" w14:textId="77777777" w:rsidR="00BE500E" w:rsidRPr="00FE16B9" w:rsidRDefault="00BE500E" w:rsidP="00BE500E">
      <w:pPr>
        <w:pStyle w:val="Heading1"/>
        <w:ind w:left="0"/>
        <w:rPr>
          <w:sz w:val="22"/>
          <w:szCs w:val="22"/>
        </w:rPr>
      </w:pPr>
      <w:r w:rsidRPr="00FE16B9">
        <w:rPr>
          <w:sz w:val="22"/>
          <w:szCs w:val="22"/>
        </w:rPr>
        <w:t>Guest speakers:</w:t>
      </w:r>
    </w:p>
    <w:p w14:paraId="7FB6CD4F" w14:textId="5427E06F" w:rsidR="00BE500E" w:rsidRPr="00FE16B9" w:rsidRDefault="00BE500E" w:rsidP="00BE500E">
      <w:pPr>
        <w:pStyle w:val="BodyText"/>
        <w:spacing w:line="259" w:lineRule="auto"/>
        <w:ind w:right="137"/>
        <w:rPr>
          <w:sz w:val="22"/>
          <w:szCs w:val="22"/>
        </w:rPr>
        <w:sectPr w:rsidR="00BE500E" w:rsidRPr="00FE16B9" w:rsidSect="00BE500E">
          <w:pgSz w:w="12240" w:h="15840"/>
          <w:pgMar w:top="1440" w:right="1340" w:bottom="280" w:left="1320" w:header="720" w:footer="720" w:gutter="0"/>
          <w:cols w:space="720"/>
        </w:sectPr>
      </w:pPr>
      <w:r w:rsidRPr="00FE16B9">
        <w:rPr>
          <w:sz w:val="22"/>
          <w:szCs w:val="22"/>
        </w:rPr>
        <w:t>The backbone of this class are the guests that visit nearly every week of the semester. The schedule is still being finalized, but there will be representatives of Career Services as well as the Office of Undergraduate Research but most importantly, environmental science faculty will talk about their research and how you can get involved. The breadth of topics that UVM faculty are engaged in is representative of the breadth of what constitutes “environmental science</w:t>
      </w:r>
      <w:r>
        <w:rPr>
          <w:sz w:val="22"/>
          <w:szCs w:val="22"/>
        </w:rPr>
        <w:t>.”</w:t>
      </w:r>
    </w:p>
    <w:p w14:paraId="22EF5AFE" w14:textId="77777777" w:rsidR="00E762EA" w:rsidRDefault="00E762EA"/>
    <w:sectPr w:rsidR="00E762EA" w:rsidSect="00941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B0EDA"/>
    <w:multiLevelType w:val="hybridMultilevel"/>
    <w:tmpl w:val="E5A68F2A"/>
    <w:lvl w:ilvl="0" w:tplc="B726B6CE">
      <w:numFmt w:val="bullet"/>
      <w:lvlText w:val="•"/>
      <w:lvlJc w:val="left"/>
      <w:pPr>
        <w:ind w:left="840" w:hanging="360"/>
      </w:pPr>
      <w:rPr>
        <w:rFonts w:ascii="Symbol" w:eastAsia="Symbol" w:hAnsi="Symbol" w:cs="Symbol" w:hint="default"/>
        <w:spacing w:val="-13"/>
        <w:w w:val="100"/>
        <w:sz w:val="24"/>
        <w:szCs w:val="24"/>
      </w:rPr>
    </w:lvl>
    <w:lvl w:ilvl="1" w:tplc="7B2A755A">
      <w:numFmt w:val="bullet"/>
      <w:lvlText w:val="•"/>
      <w:lvlJc w:val="left"/>
      <w:pPr>
        <w:ind w:left="1714" w:hanging="360"/>
      </w:pPr>
      <w:rPr>
        <w:rFonts w:hint="default"/>
      </w:rPr>
    </w:lvl>
    <w:lvl w:ilvl="2" w:tplc="6C1C00D2">
      <w:numFmt w:val="bullet"/>
      <w:lvlText w:val="•"/>
      <w:lvlJc w:val="left"/>
      <w:pPr>
        <w:ind w:left="2588" w:hanging="360"/>
      </w:pPr>
      <w:rPr>
        <w:rFonts w:hint="default"/>
      </w:rPr>
    </w:lvl>
    <w:lvl w:ilvl="3" w:tplc="EC46B8CE">
      <w:numFmt w:val="bullet"/>
      <w:lvlText w:val="•"/>
      <w:lvlJc w:val="left"/>
      <w:pPr>
        <w:ind w:left="3462" w:hanging="360"/>
      </w:pPr>
      <w:rPr>
        <w:rFonts w:hint="default"/>
      </w:rPr>
    </w:lvl>
    <w:lvl w:ilvl="4" w:tplc="54EEA55A">
      <w:numFmt w:val="bullet"/>
      <w:lvlText w:val="•"/>
      <w:lvlJc w:val="left"/>
      <w:pPr>
        <w:ind w:left="4336" w:hanging="360"/>
      </w:pPr>
      <w:rPr>
        <w:rFonts w:hint="default"/>
      </w:rPr>
    </w:lvl>
    <w:lvl w:ilvl="5" w:tplc="FE72F2E6">
      <w:numFmt w:val="bullet"/>
      <w:lvlText w:val="•"/>
      <w:lvlJc w:val="left"/>
      <w:pPr>
        <w:ind w:left="5210" w:hanging="360"/>
      </w:pPr>
      <w:rPr>
        <w:rFonts w:hint="default"/>
      </w:rPr>
    </w:lvl>
    <w:lvl w:ilvl="6" w:tplc="F3989BAA">
      <w:numFmt w:val="bullet"/>
      <w:lvlText w:val="•"/>
      <w:lvlJc w:val="left"/>
      <w:pPr>
        <w:ind w:left="6084" w:hanging="360"/>
      </w:pPr>
      <w:rPr>
        <w:rFonts w:hint="default"/>
      </w:rPr>
    </w:lvl>
    <w:lvl w:ilvl="7" w:tplc="55F61CD4">
      <w:numFmt w:val="bullet"/>
      <w:lvlText w:val="•"/>
      <w:lvlJc w:val="left"/>
      <w:pPr>
        <w:ind w:left="6958" w:hanging="360"/>
      </w:pPr>
      <w:rPr>
        <w:rFonts w:hint="default"/>
      </w:rPr>
    </w:lvl>
    <w:lvl w:ilvl="8" w:tplc="53DA410A">
      <w:numFmt w:val="bullet"/>
      <w:lvlText w:val="•"/>
      <w:lvlJc w:val="left"/>
      <w:pPr>
        <w:ind w:left="783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00E"/>
    <w:rsid w:val="0001570E"/>
    <w:rsid w:val="00076671"/>
    <w:rsid w:val="00096107"/>
    <w:rsid w:val="000E40C7"/>
    <w:rsid w:val="000F1F77"/>
    <w:rsid w:val="001222D4"/>
    <w:rsid w:val="00123025"/>
    <w:rsid w:val="00141426"/>
    <w:rsid w:val="001A2B60"/>
    <w:rsid w:val="001A36A3"/>
    <w:rsid w:val="002077C7"/>
    <w:rsid w:val="002A3E46"/>
    <w:rsid w:val="002C3908"/>
    <w:rsid w:val="002F27ED"/>
    <w:rsid w:val="00314CCE"/>
    <w:rsid w:val="00321BAB"/>
    <w:rsid w:val="0032664E"/>
    <w:rsid w:val="003B3B76"/>
    <w:rsid w:val="003B67AA"/>
    <w:rsid w:val="003D75C5"/>
    <w:rsid w:val="00497D73"/>
    <w:rsid w:val="00521C26"/>
    <w:rsid w:val="00550999"/>
    <w:rsid w:val="00563985"/>
    <w:rsid w:val="005B2DD3"/>
    <w:rsid w:val="00641AC5"/>
    <w:rsid w:val="00673CCD"/>
    <w:rsid w:val="00711CAD"/>
    <w:rsid w:val="00793E4C"/>
    <w:rsid w:val="007F264F"/>
    <w:rsid w:val="00892922"/>
    <w:rsid w:val="008A1610"/>
    <w:rsid w:val="008A45B9"/>
    <w:rsid w:val="008B1CC2"/>
    <w:rsid w:val="008C121C"/>
    <w:rsid w:val="008F4FF0"/>
    <w:rsid w:val="009412FC"/>
    <w:rsid w:val="00987089"/>
    <w:rsid w:val="00987098"/>
    <w:rsid w:val="009B6B8C"/>
    <w:rsid w:val="009C01BE"/>
    <w:rsid w:val="00A32C4F"/>
    <w:rsid w:val="00A63BB1"/>
    <w:rsid w:val="00AD1D64"/>
    <w:rsid w:val="00AE73F9"/>
    <w:rsid w:val="00B45024"/>
    <w:rsid w:val="00B81E7A"/>
    <w:rsid w:val="00BE500E"/>
    <w:rsid w:val="00C415EB"/>
    <w:rsid w:val="00C4549C"/>
    <w:rsid w:val="00CB7879"/>
    <w:rsid w:val="00D028D5"/>
    <w:rsid w:val="00D57012"/>
    <w:rsid w:val="00D93D1A"/>
    <w:rsid w:val="00D97AE3"/>
    <w:rsid w:val="00DF2E87"/>
    <w:rsid w:val="00E06879"/>
    <w:rsid w:val="00E23BC4"/>
    <w:rsid w:val="00E348E2"/>
    <w:rsid w:val="00E762EA"/>
    <w:rsid w:val="00E928FC"/>
    <w:rsid w:val="00EF1390"/>
    <w:rsid w:val="00F04159"/>
    <w:rsid w:val="00F37B47"/>
    <w:rsid w:val="00F50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8F2C17"/>
  <w14:defaultImageDpi w14:val="32767"/>
  <w15:chartTrackingRefBased/>
  <w15:docId w15:val="{664D09D9-85F6-C543-B5B4-8F9BA7D6E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00E"/>
    <w:pPr>
      <w:widowControl w:val="0"/>
      <w:autoSpaceDE w:val="0"/>
      <w:autoSpaceDN w:val="0"/>
    </w:pPr>
    <w:rPr>
      <w:rFonts w:ascii="Georgia" w:eastAsia="Georgia" w:hAnsi="Georgia" w:cs="Georgia"/>
      <w:sz w:val="22"/>
      <w:szCs w:val="22"/>
    </w:rPr>
  </w:style>
  <w:style w:type="paragraph" w:styleId="Heading1">
    <w:name w:val="heading 1"/>
    <w:basedOn w:val="Normal"/>
    <w:link w:val="Heading1Char"/>
    <w:uiPriority w:val="9"/>
    <w:qFormat/>
    <w:rsid w:val="00BE500E"/>
    <w:pPr>
      <w:ind w:left="120"/>
      <w:outlineLvl w:val="0"/>
    </w:pPr>
    <w:rPr>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00E"/>
    <w:rPr>
      <w:rFonts w:ascii="Georgia" w:eastAsia="Georgia" w:hAnsi="Georgia" w:cs="Georgia"/>
      <w:b/>
      <w:bCs/>
      <w:sz w:val="31"/>
      <w:szCs w:val="31"/>
    </w:rPr>
  </w:style>
  <w:style w:type="paragraph" w:styleId="BodyText">
    <w:name w:val="Body Text"/>
    <w:basedOn w:val="Normal"/>
    <w:link w:val="BodyTextChar"/>
    <w:uiPriority w:val="1"/>
    <w:qFormat/>
    <w:rsid w:val="00BE500E"/>
    <w:rPr>
      <w:sz w:val="24"/>
      <w:szCs w:val="24"/>
    </w:rPr>
  </w:style>
  <w:style w:type="character" w:customStyle="1" w:styleId="BodyTextChar">
    <w:name w:val="Body Text Char"/>
    <w:basedOn w:val="DefaultParagraphFont"/>
    <w:link w:val="BodyText"/>
    <w:uiPriority w:val="1"/>
    <w:rsid w:val="00BE500E"/>
    <w:rPr>
      <w:rFonts w:ascii="Georgia" w:eastAsia="Georgia" w:hAnsi="Georgia" w:cs="Georgia"/>
    </w:rPr>
  </w:style>
  <w:style w:type="paragraph" w:styleId="ListParagraph">
    <w:name w:val="List Paragraph"/>
    <w:basedOn w:val="Normal"/>
    <w:uiPriority w:val="1"/>
    <w:qFormat/>
    <w:rsid w:val="00BE500E"/>
    <w:pPr>
      <w:spacing w:before="165"/>
      <w:ind w:left="84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rlotte.mehrtens@uvm.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Julia Perdrial</cp:lastModifiedBy>
  <cp:revision>2</cp:revision>
  <dcterms:created xsi:type="dcterms:W3CDTF">2018-10-26T16:48:00Z</dcterms:created>
  <dcterms:modified xsi:type="dcterms:W3CDTF">2018-10-26T16:48:00Z</dcterms:modified>
</cp:coreProperties>
</file>